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309707" w14:textId="31FAAB6C" w:rsidR="004A0B01" w:rsidRPr="004A0B01" w:rsidRDefault="004A0B01" w:rsidP="004A0B01">
      <w:pPr>
        <w:jc w:val="center"/>
        <w:rPr>
          <w:rFonts w:ascii="宋体" w:eastAsia="宋体" w:hAnsi="宋体" w:hint="eastAsia"/>
          <w:b/>
          <w:bCs/>
          <w:sz w:val="24"/>
          <w:szCs w:val="24"/>
        </w:rPr>
      </w:pPr>
      <w:r w:rsidRPr="004A0B01">
        <w:rPr>
          <w:rFonts w:ascii="宋体" w:eastAsia="宋体" w:hAnsi="宋体"/>
          <w:b/>
          <w:bCs/>
          <w:sz w:val="24"/>
          <w:szCs w:val="24"/>
        </w:rPr>
        <w:t>高中地理课堂中利用思维导图实现教学板书的研究</w:t>
      </w:r>
    </w:p>
    <w:p w14:paraId="0C2FDDE6" w14:textId="77777777" w:rsidR="004A0B01" w:rsidRPr="004A0B01" w:rsidRDefault="004A0B01" w:rsidP="004A0B01">
      <w:pPr>
        <w:jc w:val="center"/>
        <w:rPr>
          <w:rFonts w:ascii="宋体" w:eastAsia="宋体" w:hAnsi="宋体" w:hint="eastAsia"/>
          <w:sz w:val="24"/>
          <w:szCs w:val="24"/>
        </w:rPr>
      </w:pPr>
      <w:r w:rsidRPr="004A0B01">
        <w:rPr>
          <w:rFonts w:ascii="宋体" w:eastAsia="宋体" w:hAnsi="宋体" w:hint="eastAsia"/>
          <w:b/>
          <w:bCs/>
          <w:sz w:val="24"/>
          <w:szCs w:val="24"/>
        </w:rPr>
        <w:t>微型课题结题报告</w:t>
      </w:r>
    </w:p>
    <w:p w14:paraId="236073E2" w14:textId="4E916D61" w:rsidR="004A0B01" w:rsidRPr="004A0B01" w:rsidRDefault="004A0B01" w:rsidP="004A0B01">
      <w:pPr>
        <w:jc w:val="center"/>
        <w:rPr>
          <w:rFonts w:ascii="宋体" w:eastAsia="宋体" w:hAnsi="宋体" w:hint="eastAsia"/>
        </w:rPr>
      </w:pPr>
      <w:proofErr w:type="gramStart"/>
      <w:r w:rsidRPr="004A0B01">
        <w:rPr>
          <w:rFonts w:ascii="宋体" w:eastAsia="宋体" w:hAnsi="宋体" w:hint="eastAsia"/>
        </w:rPr>
        <w:t>栟茶中学</w:t>
      </w:r>
      <w:proofErr w:type="gramEnd"/>
      <w:r w:rsidRPr="004A0B01">
        <w:rPr>
          <w:rFonts w:ascii="宋体" w:eastAsia="宋体" w:hAnsi="宋体" w:hint="eastAsia"/>
        </w:rPr>
        <w:t xml:space="preserve"> 汤伟</w:t>
      </w:r>
      <w:proofErr w:type="gramStart"/>
      <w:r w:rsidRPr="004A0B01">
        <w:rPr>
          <w:rFonts w:ascii="宋体" w:eastAsia="宋体" w:hAnsi="宋体" w:hint="eastAsia"/>
        </w:rPr>
        <w:t>伟</w:t>
      </w:r>
      <w:proofErr w:type="gramEnd"/>
    </w:p>
    <w:p w14:paraId="464A68D6" w14:textId="5671A364" w:rsidR="004A0B01" w:rsidRPr="004A0B01" w:rsidRDefault="004A0B01" w:rsidP="004A0B01">
      <w:pPr>
        <w:rPr>
          <w:rFonts w:ascii="宋体" w:eastAsia="宋体" w:hAnsi="宋体" w:hint="eastAsia"/>
        </w:rPr>
      </w:pPr>
      <w:r w:rsidRPr="004A0B01">
        <w:rPr>
          <w:rFonts w:ascii="宋体" w:eastAsia="宋体" w:hAnsi="宋体" w:hint="eastAsia"/>
        </w:rPr>
        <w:t>一、问题的提出：</w:t>
      </w:r>
    </w:p>
    <w:p w14:paraId="64D571DF" w14:textId="77777777" w:rsidR="00C037CF" w:rsidRDefault="004A0B01" w:rsidP="004A0B01">
      <w:pPr>
        <w:ind w:firstLineChars="200" w:firstLine="420"/>
        <w:rPr>
          <w:rFonts w:ascii="宋体" w:eastAsia="宋体" w:hAnsi="宋体"/>
        </w:rPr>
      </w:pPr>
      <w:r w:rsidRPr="004A0B01">
        <w:rPr>
          <w:rFonts w:ascii="宋体" w:eastAsia="宋体" w:hAnsi="宋体"/>
        </w:rPr>
        <w:t>在当前高中地理教学实践中，传统板书形式单一、内容线性，难以有效呈现地理知识的复杂性和关联性。随着教育技术的不断发展，思维导图作为一种图形化的知识表示工具，在帮助学生构建知识体系、提升学习效率方面展现出显著优势。然而，如何将思维导</w:t>
      </w:r>
      <w:proofErr w:type="gramStart"/>
      <w:r w:rsidRPr="004A0B01">
        <w:rPr>
          <w:rFonts w:ascii="宋体" w:eastAsia="宋体" w:hAnsi="宋体"/>
        </w:rPr>
        <w:t>图有效</w:t>
      </w:r>
      <w:proofErr w:type="gramEnd"/>
      <w:r w:rsidRPr="004A0B01">
        <w:rPr>
          <w:rFonts w:ascii="宋体" w:eastAsia="宋体" w:hAnsi="宋体"/>
        </w:rPr>
        <w:t>融入高中地理课堂板书，以优化知识结构、激发学习兴趣，成为当前地理教育改革中亟待解决的问题。因此，本研究旨在探索思维导图在高中地理教学板书中的应用策略，以期提升教学效果，促进学生全面发展。</w:t>
      </w:r>
    </w:p>
    <w:p w14:paraId="5DB51F59" w14:textId="35C1BF52" w:rsidR="004A0B01" w:rsidRPr="004A0B01" w:rsidRDefault="004A0B01" w:rsidP="00C037CF">
      <w:pPr>
        <w:rPr>
          <w:rFonts w:ascii="宋体" w:eastAsia="宋体" w:hAnsi="宋体" w:hint="eastAsia"/>
        </w:rPr>
      </w:pPr>
      <w:r w:rsidRPr="004A0B01">
        <w:rPr>
          <w:rFonts w:ascii="宋体" w:eastAsia="宋体" w:hAnsi="宋体" w:hint="eastAsia"/>
        </w:rPr>
        <w:t>二、研究对象及步骤</w:t>
      </w:r>
    </w:p>
    <w:p w14:paraId="0880927F" w14:textId="0B0DBB37" w:rsidR="004A0B01" w:rsidRPr="004A0B01" w:rsidRDefault="00C037CF" w:rsidP="004A0B01">
      <w:pPr>
        <w:rPr>
          <w:rFonts w:ascii="宋体" w:eastAsia="宋体" w:hAnsi="宋体" w:hint="eastAsia"/>
        </w:rPr>
      </w:pPr>
      <w:r>
        <w:rPr>
          <w:rFonts w:ascii="宋体" w:eastAsia="宋体" w:hAnsi="宋体" w:hint="eastAsia"/>
        </w:rPr>
        <w:t>1、</w:t>
      </w:r>
      <w:r w:rsidR="004A0B01" w:rsidRPr="004A0B01">
        <w:rPr>
          <w:rFonts w:ascii="宋体" w:eastAsia="宋体" w:hAnsi="宋体" w:hint="eastAsia"/>
        </w:rPr>
        <w:t>研究对象：</w:t>
      </w:r>
      <w:r>
        <w:rPr>
          <w:rFonts w:ascii="宋体" w:eastAsia="宋体" w:hAnsi="宋体" w:hint="eastAsia"/>
        </w:rPr>
        <w:t>高</w:t>
      </w:r>
      <w:r w:rsidR="004A0B01" w:rsidRPr="004A0B01">
        <w:rPr>
          <w:rFonts w:ascii="宋体" w:eastAsia="宋体" w:hAnsi="宋体" w:hint="eastAsia"/>
        </w:rPr>
        <w:t>中学生</w:t>
      </w:r>
    </w:p>
    <w:p w14:paraId="4780BA99" w14:textId="635F59C9" w:rsidR="004A0B01" w:rsidRPr="004A0B01" w:rsidRDefault="00C037CF" w:rsidP="004A0B01">
      <w:pPr>
        <w:rPr>
          <w:rFonts w:ascii="宋体" w:eastAsia="宋体" w:hAnsi="宋体" w:hint="eastAsia"/>
        </w:rPr>
      </w:pPr>
      <w:r>
        <w:rPr>
          <w:rFonts w:ascii="宋体" w:eastAsia="宋体" w:hAnsi="宋体" w:hint="eastAsia"/>
        </w:rPr>
        <w:t>2、</w:t>
      </w:r>
      <w:r w:rsidR="004A0B01" w:rsidRPr="004A0B01">
        <w:rPr>
          <w:rFonts w:ascii="宋体" w:eastAsia="宋体" w:hAnsi="宋体" w:hint="eastAsia"/>
        </w:rPr>
        <w:t>研究步骤：</w:t>
      </w:r>
    </w:p>
    <w:p w14:paraId="30835CB8" w14:textId="39FC6AC1" w:rsidR="004A0B01" w:rsidRPr="004A0B01" w:rsidRDefault="004A0B01" w:rsidP="004A0B01">
      <w:pPr>
        <w:rPr>
          <w:rFonts w:ascii="宋体" w:eastAsia="宋体" w:hAnsi="宋体" w:hint="eastAsia"/>
        </w:rPr>
      </w:pPr>
      <w:r w:rsidRPr="004A0B01">
        <w:rPr>
          <w:rFonts w:ascii="宋体" w:eastAsia="宋体" w:hAnsi="宋体" w:hint="eastAsia"/>
        </w:rPr>
        <w:t>本课题研究时间预期为大年半,（202</w:t>
      </w:r>
      <w:r w:rsidR="00C037CF">
        <w:rPr>
          <w:rFonts w:ascii="宋体" w:eastAsia="宋体" w:hAnsi="宋体" w:hint="eastAsia"/>
        </w:rPr>
        <w:t>4</w:t>
      </w:r>
      <w:r w:rsidRPr="004A0B01">
        <w:rPr>
          <w:rFonts w:ascii="宋体" w:eastAsia="宋体" w:hAnsi="宋体" w:hint="eastAsia"/>
        </w:rPr>
        <w:t>年</w:t>
      </w:r>
      <w:r w:rsidR="00C037CF">
        <w:rPr>
          <w:rFonts w:ascii="宋体" w:eastAsia="宋体" w:hAnsi="宋体" w:hint="eastAsia"/>
        </w:rPr>
        <w:t>3</w:t>
      </w:r>
      <w:r w:rsidRPr="004A0B01">
        <w:rPr>
          <w:rFonts w:ascii="宋体" w:eastAsia="宋体" w:hAnsi="宋体" w:hint="eastAsia"/>
        </w:rPr>
        <w:t>月—202</w:t>
      </w:r>
      <w:r w:rsidR="00C037CF">
        <w:rPr>
          <w:rFonts w:ascii="宋体" w:eastAsia="宋体" w:hAnsi="宋体" w:hint="eastAsia"/>
        </w:rPr>
        <w:t>4</w:t>
      </w:r>
      <w:r w:rsidRPr="004A0B01">
        <w:rPr>
          <w:rFonts w:ascii="宋体" w:eastAsia="宋体" w:hAnsi="宋体" w:hint="eastAsia"/>
        </w:rPr>
        <w:t>年</w:t>
      </w:r>
      <w:r w:rsidR="00C037CF">
        <w:rPr>
          <w:rFonts w:ascii="宋体" w:eastAsia="宋体" w:hAnsi="宋体" w:hint="eastAsia"/>
        </w:rPr>
        <w:t>12</w:t>
      </w:r>
      <w:r w:rsidRPr="004A0B01">
        <w:rPr>
          <w:rFonts w:ascii="宋体" w:eastAsia="宋体" w:hAnsi="宋体" w:hint="eastAsia"/>
        </w:rPr>
        <w:t>月）。</w:t>
      </w:r>
    </w:p>
    <w:p w14:paraId="3A88D037" w14:textId="09A02754" w:rsidR="004A0B01" w:rsidRPr="004A0B01" w:rsidRDefault="00C037CF" w:rsidP="00C037CF">
      <w:pPr>
        <w:ind w:firstLineChars="100" w:firstLine="210"/>
        <w:rPr>
          <w:rFonts w:ascii="宋体" w:eastAsia="宋体" w:hAnsi="宋体" w:hint="eastAsia"/>
        </w:rPr>
      </w:pPr>
      <w:r>
        <w:rPr>
          <w:rFonts w:ascii="宋体" w:eastAsia="宋体" w:hAnsi="宋体" w:hint="eastAsia"/>
        </w:rPr>
        <w:t>（1）</w:t>
      </w:r>
      <w:r w:rsidR="004A0B01" w:rsidRPr="004A0B01">
        <w:rPr>
          <w:rFonts w:ascii="宋体" w:eastAsia="宋体" w:hAnsi="宋体" w:hint="eastAsia"/>
        </w:rPr>
        <w:t>准备阶段（202</w:t>
      </w:r>
      <w:r>
        <w:rPr>
          <w:rFonts w:ascii="宋体" w:eastAsia="宋体" w:hAnsi="宋体" w:hint="eastAsia"/>
        </w:rPr>
        <w:t>4</w:t>
      </w:r>
      <w:r w:rsidR="004A0B01" w:rsidRPr="004A0B01">
        <w:rPr>
          <w:rFonts w:ascii="宋体" w:eastAsia="宋体" w:hAnsi="宋体" w:hint="eastAsia"/>
        </w:rPr>
        <w:t>0</w:t>
      </w:r>
      <w:r>
        <w:rPr>
          <w:rFonts w:ascii="宋体" w:eastAsia="宋体" w:hAnsi="宋体" w:hint="eastAsia"/>
        </w:rPr>
        <w:t>3</w:t>
      </w:r>
      <w:r w:rsidR="004A0B01" w:rsidRPr="004A0B01">
        <w:rPr>
          <w:rFonts w:ascii="宋体" w:eastAsia="宋体" w:hAnsi="宋体" w:hint="eastAsia"/>
        </w:rPr>
        <w:t>：申报课题，确定研究思路，搜集有关资料，进行理论学习，研究小学班级自主管理案例建立科学的班级机制，巧抓班级细节，，起草研究方案。</w:t>
      </w:r>
    </w:p>
    <w:p w14:paraId="2DA8B1DC" w14:textId="6E44B8C5" w:rsidR="004A0B01" w:rsidRPr="004A0B01" w:rsidRDefault="004A0B01" w:rsidP="004A0B01">
      <w:pPr>
        <w:rPr>
          <w:rFonts w:ascii="宋体" w:eastAsia="宋体" w:hAnsi="宋体" w:hint="eastAsia"/>
        </w:rPr>
      </w:pPr>
      <w:r w:rsidRPr="004A0B01">
        <w:rPr>
          <w:rFonts w:ascii="宋体" w:eastAsia="宋体" w:hAnsi="宋体" w:cs="Cambria"/>
        </w:rPr>
        <w:t> </w:t>
      </w:r>
      <w:r w:rsidR="00C037CF">
        <w:rPr>
          <w:rFonts w:ascii="宋体" w:eastAsia="宋体" w:hAnsi="宋体" w:hint="eastAsia"/>
        </w:rPr>
        <w:t>（2）</w:t>
      </w:r>
      <w:r w:rsidRPr="004A0B01">
        <w:rPr>
          <w:rFonts w:ascii="宋体" w:eastAsia="宋体" w:hAnsi="宋体" w:hint="eastAsia"/>
        </w:rPr>
        <w:t>实施阶段（202</w:t>
      </w:r>
      <w:r w:rsidR="00C037CF">
        <w:rPr>
          <w:rFonts w:ascii="宋体" w:eastAsia="宋体" w:hAnsi="宋体" w:hint="eastAsia"/>
        </w:rPr>
        <w:t>4</w:t>
      </w:r>
      <w:r w:rsidRPr="004A0B01">
        <w:rPr>
          <w:rFonts w:ascii="宋体" w:eastAsia="宋体" w:hAnsi="宋体" w:hint="eastAsia"/>
        </w:rPr>
        <w:t>0</w:t>
      </w:r>
      <w:r w:rsidR="00C037CF">
        <w:rPr>
          <w:rFonts w:ascii="宋体" w:eastAsia="宋体" w:hAnsi="宋体" w:hint="eastAsia"/>
        </w:rPr>
        <w:t>4</w:t>
      </w:r>
      <w:r w:rsidRPr="004A0B01">
        <w:rPr>
          <w:rFonts w:ascii="宋体" w:eastAsia="宋体" w:hAnsi="宋体" w:hint="eastAsia"/>
        </w:rPr>
        <w:t>-202</w:t>
      </w:r>
      <w:r w:rsidR="00C037CF">
        <w:rPr>
          <w:rFonts w:ascii="宋体" w:eastAsia="宋体" w:hAnsi="宋体" w:hint="eastAsia"/>
        </w:rPr>
        <w:t>4</w:t>
      </w:r>
      <w:r w:rsidRPr="004A0B01">
        <w:rPr>
          <w:rFonts w:ascii="宋体" w:eastAsia="宋体" w:hAnsi="宋体" w:hint="eastAsia"/>
        </w:rPr>
        <w:t>0</w:t>
      </w:r>
      <w:r w:rsidR="00C037CF">
        <w:rPr>
          <w:rFonts w:ascii="宋体" w:eastAsia="宋体" w:hAnsi="宋体" w:hint="eastAsia"/>
        </w:rPr>
        <w:t>9</w:t>
      </w:r>
      <w:r w:rsidRPr="004A0B01">
        <w:rPr>
          <w:rFonts w:ascii="宋体" w:eastAsia="宋体" w:hAnsi="宋体" w:hint="eastAsia"/>
        </w:rPr>
        <w:t>）：开展研究，积累过程性资料，不断反思，定期进行阶段性总结，撰写研究案例及论文,制定标准和要求，培养学生学习习惯。</w:t>
      </w:r>
    </w:p>
    <w:p w14:paraId="3BBC23A2" w14:textId="17B13496" w:rsidR="004A0B01" w:rsidRPr="004A0B01" w:rsidRDefault="004A0B01" w:rsidP="004A0B01">
      <w:pPr>
        <w:rPr>
          <w:rFonts w:ascii="宋体" w:eastAsia="宋体" w:hAnsi="宋体" w:hint="eastAsia"/>
        </w:rPr>
      </w:pPr>
      <w:r w:rsidRPr="004A0B01">
        <w:rPr>
          <w:rFonts w:ascii="宋体" w:eastAsia="宋体" w:hAnsi="宋体" w:cs="Cambria"/>
        </w:rPr>
        <w:t> </w:t>
      </w:r>
      <w:r w:rsidR="00C037CF">
        <w:rPr>
          <w:rFonts w:ascii="宋体" w:eastAsia="宋体" w:hAnsi="宋体" w:hint="eastAsia"/>
        </w:rPr>
        <w:t>（3）</w:t>
      </w:r>
      <w:r w:rsidRPr="004A0B01">
        <w:rPr>
          <w:rFonts w:ascii="宋体" w:eastAsia="宋体" w:hAnsi="宋体" w:hint="eastAsia"/>
        </w:rPr>
        <w:t>总结阶段（202</w:t>
      </w:r>
      <w:r w:rsidR="00C037CF">
        <w:rPr>
          <w:rFonts w:ascii="宋体" w:eastAsia="宋体" w:hAnsi="宋体" w:hint="eastAsia"/>
        </w:rPr>
        <w:t>4</w:t>
      </w:r>
      <w:r w:rsidRPr="004A0B01">
        <w:rPr>
          <w:rFonts w:ascii="宋体" w:eastAsia="宋体" w:hAnsi="宋体" w:hint="eastAsia"/>
        </w:rPr>
        <w:t>0</w:t>
      </w:r>
      <w:r w:rsidR="00C037CF">
        <w:rPr>
          <w:rFonts w:ascii="宋体" w:eastAsia="宋体" w:hAnsi="宋体" w:hint="eastAsia"/>
        </w:rPr>
        <w:t>9-202412</w:t>
      </w:r>
      <w:r w:rsidRPr="004A0B01">
        <w:rPr>
          <w:rFonts w:ascii="宋体" w:eastAsia="宋体" w:hAnsi="宋体" w:hint="eastAsia"/>
        </w:rPr>
        <w:t xml:space="preserve">）：搜集和整理完善资料，撰写结题报告。 </w:t>
      </w:r>
      <w:r w:rsidRPr="004A0B01">
        <w:rPr>
          <w:rFonts w:ascii="宋体" w:eastAsia="宋体" w:hAnsi="宋体" w:cs="Cambria"/>
        </w:rPr>
        <w:t> </w:t>
      </w:r>
    </w:p>
    <w:p w14:paraId="3BAFC81B" w14:textId="77777777" w:rsidR="004A0B01" w:rsidRPr="004A0B01" w:rsidRDefault="004A0B01" w:rsidP="004A0B01">
      <w:pPr>
        <w:rPr>
          <w:rFonts w:ascii="宋体" w:eastAsia="宋体" w:hAnsi="宋体" w:hint="eastAsia"/>
        </w:rPr>
      </w:pPr>
      <w:r w:rsidRPr="004A0B01">
        <w:rPr>
          <w:rFonts w:ascii="宋体" w:eastAsia="宋体" w:hAnsi="宋体" w:hint="eastAsia"/>
        </w:rPr>
        <w:t>三、研究过程与方法：</w:t>
      </w:r>
    </w:p>
    <w:p w14:paraId="619C8DDF" w14:textId="77777777" w:rsidR="004A0B01" w:rsidRPr="004A0B01" w:rsidRDefault="004A0B01" w:rsidP="004A0B01">
      <w:pPr>
        <w:rPr>
          <w:rFonts w:ascii="宋体" w:eastAsia="宋体" w:hAnsi="宋体" w:hint="eastAsia"/>
        </w:rPr>
      </w:pPr>
      <w:r w:rsidRPr="004A0B01">
        <w:rPr>
          <w:rFonts w:ascii="宋体" w:eastAsia="宋体" w:hAnsi="宋体" w:hint="eastAsia"/>
        </w:rPr>
        <w:t>1.研究方法：</w:t>
      </w:r>
    </w:p>
    <w:p w14:paraId="7A60265F" w14:textId="1B0AA2E9" w:rsidR="00C037CF" w:rsidRDefault="00C037CF" w:rsidP="00C037CF">
      <w:pPr>
        <w:ind w:firstLineChars="200" w:firstLine="420"/>
        <w:rPr>
          <w:rFonts w:ascii="宋体" w:eastAsia="宋体" w:hAnsi="宋体"/>
        </w:rPr>
      </w:pPr>
      <w:r>
        <w:rPr>
          <w:rFonts w:ascii="宋体" w:eastAsia="宋体" w:hAnsi="宋体" w:hint="eastAsia"/>
        </w:rPr>
        <w:t>（1）</w:t>
      </w:r>
      <w:r w:rsidRPr="00C037CF">
        <w:rPr>
          <w:rFonts w:ascii="宋体" w:eastAsia="宋体" w:hAnsi="宋体"/>
        </w:rPr>
        <w:t>文献分析法</w:t>
      </w:r>
      <w:r>
        <w:rPr>
          <w:rFonts w:ascii="宋体" w:eastAsia="宋体" w:hAnsi="宋体" w:hint="eastAsia"/>
        </w:rPr>
        <w:t>：</w:t>
      </w:r>
      <w:r w:rsidRPr="00C037CF">
        <w:rPr>
          <w:rFonts w:ascii="宋体" w:eastAsia="宋体" w:hAnsi="宋体"/>
        </w:rPr>
        <w:t>梳理思维导图在教育领域的应用理论，为实证研究提供理论基础</w:t>
      </w:r>
      <w:r>
        <w:rPr>
          <w:rFonts w:ascii="宋体" w:eastAsia="宋体" w:hAnsi="宋体" w:hint="eastAsia"/>
        </w:rPr>
        <w:t>。</w:t>
      </w:r>
    </w:p>
    <w:p w14:paraId="456A627B" w14:textId="027CAFA4" w:rsidR="00C037CF" w:rsidRDefault="00C037CF" w:rsidP="00C037CF">
      <w:pPr>
        <w:ind w:firstLineChars="200" w:firstLine="420"/>
        <w:rPr>
          <w:rFonts w:ascii="宋体" w:eastAsia="宋体" w:hAnsi="宋体"/>
        </w:rPr>
      </w:pPr>
      <w:r>
        <w:rPr>
          <w:rFonts w:ascii="宋体" w:eastAsia="宋体" w:hAnsi="宋体" w:hint="eastAsia"/>
        </w:rPr>
        <w:t>（2）</w:t>
      </w:r>
      <w:r w:rsidRPr="00C037CF">
        <w:rPr>
          <w:rFonts w:ascii="宋体" w:eastAsia="宋体" w:hAnsi="宋体"/>
        </w:rPr>
        <w:t>问卷调查法</w:t>
      </w:r>
      <w:r>
        <w:rPr>
          <w:rFonts w:ascii="宋体" w:eastAsia="宋体" w:hAnsi="宋体" w:hint="eastAsia"/>
        </w:rPr>
        <w:t>：</w:t>
      </w:r>
      <w:r w:rsidRPr="00C037CF">
        <w:rPr>
          <w:rFonts w:ascii="宋体" w:eastAsia="宋体" w:hAnsi="宋体"/>
        </w:rPr>
        <w:t>设计问卷收集高中地理教师和学生对于思维导图在教学板书中应用的态度、接受度及效果反馈。</w:t>
      </w:r>
    </w:p>
    <w:p w14:paraId="5982275B" w14:textId="1230B447" w:rsidR="00C037CF" w:rsidRDefault="00C037CF" w:rsidP="00C037CF">
      <w:pPr>
        <w:ind w:firstLineChars="200" w:firstLine="420"/>
        <w:rPr>
          <w:rFonts w:ascii="宋体" w:eastAsia="宋体" w:hAnsi="宋体"/>
        </w:rPr>
      </w:pPr>
      <w:r>
        <w:rPr>
          <w:rFonts w:ascii="宋体" w:eastAsia="宋体" w:hAnsi="宋体" w:hint="eastAsia"/>
        </w:rPr>
        <w:t>（3）</w:t>
      </w:r>
      <w:r w:rsidRPr="00C037CF">
        <w:rPr>
          <w:rFonts w:ascii="宋体" w:eastAsia="宋体" w:hAnsi="宋体"/>
        </w:rPr>
        <w:t>运用访谈法</w:t>
      </w:r>
      <w:r>
        <w:rPr>
          <w:rFonts w:ascii="宋体" w:eastAsia="宋体" w:hAnsi="宋体" w:hint="eastAsia"/>
        </w:rPr>
        <w:t>：</w:t>
      </w:r>
      <w:r w:rsidRPr="00C037CF">
        <w:rPr>
          <w:rFonts w:ascii="宋体" w:eastAsia="宋体" w:hAnsi="宋体"/>
        </w:rPr>
        <w:t>深入了解教师使用思维导图进行板书设计的实际经验和学生的具体学习体验。</w:t>
      </w:r>
    </w:p>
    <w:p w14:paraId="5A122A23" w14:textId="7283C2E1" w:rsidR="00C037CF" w:rsidRDefault="00C037CF" w:rsidP="00C037CF">
      <w:pPr>
        <w:ind w:firstLineChars="200" w:firstLine="420"/>
        <w:rPr>
          <w:rFonts w:ascii="宋体" w:eastAsia="宋体" w:hAnsi="宋体"/>
        </w:rPr>
      </w:pPr>
      <w:r>
        <w:rPr>
          <w:rFonts w:ascii="宋体" w:eastAsia="宋体" w:hAnsi="宋体" w:hint="eastAsia"/>
        </w:rPr>
        <w:t>（4）</w:t>
      </w:r>
      <w:r w:rsidRPr="00C037CF">
        <w:rPr>
          <w:rFonts w:ascii="宋体" w:eastAsia="宋体" w:hAnsi="宋体"/>
        </w:rPr>
        <w:t>课堂观察法</w:t>
      </w:r>
      <w:r>
        <w:rPr>
          <w:rFonts w:ascii="宋体" w:eastAsia="宋体" w:hAnsi="宋体" w:hint="eastAsia"/>
        </w:rPr>
        <w:t>：</w:t>
      </w:r>
      <w:r w:rsidRPr="00C037CF">
        <w:rPr>
          <w:rFonts w:ascii="宋体" w:eastAsia="宋体" w:hAnsi="宋体"/>
        </w:rPr>
        <w:t>直接观察思维导图板书在课堂上的实施情况，记录学生的学习反应和参与度，以全面评估思维导图在高中地理教学板书中的应用效果。</w:t>
      </w:r>
    </w:p>
    <w:p w14:paraId="7957C867" w14:textId="712CADBD" w:rsidR="004A0B01" w:rsidRPr="004A0B01" w:rsidRDefault="004A0B01" w:rsidP="00C037CF">
      <w:pPr>
        <w:rPr>
          <w:rFonts w:ascii="宋体" w:eastAsia="宋体" w:hAnsi="宋体" w:hint="eastAsia"/>
        </w:rPr>
      </w:pPr>
      <w:r w:rsidRPr="004A0B01">
        <w:rPr>
          <w:rFonts w:ascii="宋体" w:eastAsia="宋体" w:hAnsi="宋体" w:hint="eastAsia"/>
        </w:rPr>
        <w:t>2.研究过程：</w:t>
      </w:r>
    </w:p>
    <w:p w14:paraId="37AFFDFF" w14:textId="0130A5ED" w:rsidR="004A0B01" w:rsidRPr="004A0B01" w:rsidRDefault="004A0B01" w:rsidP="004A0B01">
      <w:pPr>
        <w:rPr>
          <w:rFonts w:ascii="宋体" w:eastAsia="宋体" w:hAnsi="宋体" w:hint="eastAsia"/>
        </w:rPr>
      </w:pPr>
      <w:r w:rsidRPr="004A0B01">
        <w:rPr>
          <w:rFonts w:ascii="宋体" w:eastAsia="宋体" w:hAnsi="宋体" w:hint="eastAsia"/>
        </w:rPr>
        <w:t>（1）第一阶段：</w:t>
      </w:r>
      <w:r w:rsidR="00F75EA4" w:rsidRPr="00F75EA4">
        <w:rPr>
          <w:rFonts w:ascii="宋体" w:eastAsia="宋体" w:hAnsi="宋体" w:cs="Cambria"/>
        </w:rPr>
        <w:t>系统回顾思维导图在教学中的应用，奠定理论基础。</w:t>
      </w:r>
    </w:p>
    <w:p w14:paraId="4A5C2354" w14:textId="77777777" w:rsidR="00F75EA4" w:rsidRDefault="004A0B01" w:rsidP="004A0B01">
      <w:pPr>
        <w:rPr>
          <w:rFonts w:ascii="宋体" w:eastAsia="宋体" w:hAnsi="宋体" w:cs="Cambria"/>
        </w:rPr>
      </w:pPr>
      <w:r w:rsidRPr="004A0B01">
        <w:rPr>
          <w:rFonts w:ascii="宋体" w:eastAsia="宋体" w:hAnsi="宋体" w:hint="eastAsia"/>
        </w:rPr>
        <w:t>（2）第二阶段：</w:t>
      </w:r>
      <w:r w:rsidR="00F75EA4" w:rsidRPr="00F75EA4">
        <w:rPr>
          <w:rFonts w:ascii="宋体" w:eastAsia="宋体" w:hAnsi="宋体" w:cs="Cambria"/>
        </w:rPr>
        <w:t>结合高中地理课程特点，设计思维导图板书方案。在实际教学中应用，观察学生反应，收集数据。</w:t>
      </w:r>
    </w:p>
    <w:p w14:paraId="7919E4F9" w14:textId="585B8723" w:rsidR="004A0B01" w:rsidRPr="004A0B01" w:rsidRDefault="004A0B01" w:rsidP="004A0B01">
      <w:pPr>
        <w:rPr>
          <w:rFonts w:ascii="宋体" w:eastAsia="宋体" w:hAnsi="宋体" w:hint="eastAsia"/>
        </w:rPr>
      </w:pPr>
      <w:r w:rsidRPr="004A0B01">
        <w:rPr>
          <w:rFonts w:ascii="宋体" w:eastAsia="宋体" w:hAnsi="宋体" w:hint="eastAsia"/>
        </w:rPr>
        <w:t>（3）第三阶段：</w:t>
      </w:r>
      <w:r w:rsidR="00F75EA4" w:rsidRPr="00F75EA4">
        <w:rPr>
          <w:rFonts w:ascii="宋体" w:eastAsia="宋体" w:hAnsi="宋体" w:cs="Cambria"/>
        </w:rPr>
        <w:t>通过问卷调查、访谈等方式，评估思维导图板书对学生学习效率和兴趣的影响，总结研究成果，提出改进建议。</w:t>
      </w:r>
    </w:p>
    <w:p w14:paraId="71722E3F" w14:textId="4B1A4CB7" w:rsidR="004A0B01" w:rsidRPr="004A0B01" w:rsidRDefault="004A0B01" w:rsidP="004A0B01">
      <w:pPr>
        <w:rPr>
          <w:rFonts w:ascii="宋体" w:eastAsia="宋体" w:hAnsi="宋体" w:hint="eastAsia"/>
        </w:rPr>
      </w:pPr>
      <w:r w:rsidRPr="004A0B01">
        <w:rPr>
          <w:rFonts w:ascii="宋体" w:eastAsia="宋体" w:hAnsi="宋体" w:hint="eastAsia"/>
        </w:rPr>
        <w:t>四、研究成效</w:t>
      </w:r>
    </w:p>
    <w:p w14:paraId="44652896" w14:textId="77777777" w:rsidR="004A0B01" w:rsidRPr="004A0B01" w:rsidRDefault="004A0B01" w:rsidP="004A0B01">
      <w:pPr>
        <w:rPr>
          <w:rFonts w:ascii="宋体" w:eastAsia="宋体" w:hAnsi="宋体" w:hint="eastAsia"/>
        </w:rPr>
      </w:pPr>
      <w:r w:rsidRPr="004A0B01">
        <w:rPr>
          <w:rFonts w:ascii="宋体" w:eastAsia="宋体" w:hAnsi="宋体" w:hint="eastAsia"/>
        </w:rPr>
        <w:t>（1）实施策略</w:t>
      </w:r>
    </w:p>
    <w:p w14:paraId="2FEF0542" w14:textId="77777777" w:rsidR="00D43509" w:rsidRDefault="00D43509" w:rsidP="00D43509">
      <w:pPr>
        <w:ind w:firstLineChars="200" w:firstLine="420"/>
        <w:rPr>
          <w:rFonts w:ascii="宋体" w:eastAsia="宋体" w:hAnsi="宋体"/>
        </w:rPr>
      </w:pPr>
      <w:r w:rsidRPr="00D43509">
        <w:rPr>
          <w:rFonts w:ascii="宋体" w:eastAsia="宋体" w:hAnsi="宋体"/>
        </w:rPr>
        <w:t>设计清晰、层次分明的思维导图，结合多媒体展示，强化师生互动，引导学生主动参与板书创作。</w:t>
      </w:r>
    </w:p>
    <w:p w14:paraId="71C85E9D" w14:textId="093ACD9F" w:rsidR="004A0B01" w:rsidRPr="004A0B01" w:rsidRDefault="004A0B01" w:rsidP="00D43509">
      <w:pPr>
        <w:rPr>
          <w:rFonts w:ascii="宋体" w:eastAsia="宋体" w:hAnsi="宋体" w:hint="eastAsia"/>
        </w:rPr>
      </w:pPr>
      <w:r w:rsidRPr="004A0B01">
        <w:rPr>
          <w:rFonts w:ascii="宋体" w:eastAsia="宋体" w:hAnsi="宋体" w:hint="eastAsia"/>
        </w:rPr>
        <w:t>（2）研修成果</w:t>
      </w:r>
    </w:p>
    <w:p w14:paraId="4C32DD93" w14:textId="10C16FA4" w:rsidR="00F75EA4" w:rsidRDefault="00D43509" w:rsidP="00D43509">
      <w:pPr>
        <w:ind w:firstLineChars="200" w:firstLine="420"/>
        <w:rPr>
          <w:rFonts w:ascii="宋体" w:eastAsia="宋体" w:hAnsi="宋体"/>
        </w:rPr>
      </w:pPr>
      <w:r w:rsidRPr="00D43509">
        <w:rPr>
          <w:rFonts w:ascii="宋体" w:eastAsia="宋体" w:hAnsi="宋体"/>
        </w:rPr>
        <w:t>本研究成功将思维导图融入高中地理教学板书，设计出直观、系统的板书模式。实践表明，该模式不仅增强了学生对地理知识的理解和记忆，还激发了他们的学习兴趣，提高了课堂参与度。此外，本研究还总结出了一套思维导图板书设计与应用的策略，为地理教师提供了实用的教学工具和方法。</w:t>
      </w:r>
      <w:r>
        <w:rPr>
          <w:rFonts w:ascii="宋体" w:eastAsia="宋体" w:hAnsi="宋体" w:hint="eastAsia"/>
        </w:rPr>
        <w:t>研究过程中发表论文获省级论文评比一等奖。</w:t>
      </w:r>
    </w:p>
    <w:p w14:paraId="6B85CE72" w14:textId="1D8681EB" w:rsidR="004A0B01" w:rsidRPr="004A0B01" w:rsidRDefault="004A0B01" w:rsidP="004A0B01">
      <w:pPr>
        <w:rPr>
          <w:rFonts w:ascii="宋体" w:eastAsia="宋体" w:hAnsi="宋体" w:hint="eastAsia"/>
        </w:rPr>
      </w:pPr>
      <w:r w:rsidRPr="004A0B01">
        <w:rPr>
          <w:rFonts w:ascii="宋体" w:eastAsia="宋体" w:hAnsi="宋体" w:hint="eastAsia"/>
        </w:rPr>
        <w:t>五、研究问题与反思：</w:t>
      </w:r>
    </w:p>
    <w:p w14:paraId="0CEA183E" w14:textId="4D9C1561" w:rsidR="004A0B01" w:rsidRPr="004A0B01" w:rsidRDefault="00D43509" w:rsidP="00D43509">
      <w:pPr>
        <w:ind w:firstLineChars="200" w:firstLine="420"/>
        <w:rPr>
          <w:rFonts w:hint="eastAsia"/>
        </w:rPr>
      </w:pPr>
      <w:r w:rsidRPr="00D43509">
        <w:rPr>
          <w:rFonts w:ascii="宋体" w:eastAsia="宋体" w:hAnsi="宋体" w:cs="Cambria"/>
        </w:rPr>
        <w:lastRenderedPageBreak/>
        <w:t>尽管思维导图板书在提升学生学习兴趣和知识掌握上取得显著成效，但本研究也发现一些挑战。如部分学生在初次接触时感到陌生，需要更多时间适应；教师制作高质量思维导图板书耗时较长，需提高制作效率。未来研究应关注如何简化学生适应过程，优化教师制作工具，以进一步提升教学效果。</w:t>
      </w:r>
    </w:p>
    <w:sectPr w:rsidR="004A0B01" w:rsidRPr="004A0B0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D6BE3"/>
    <w:multiLevelType w:val="multilevel"/>
    <w:tmpl w:val="54C47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043A6D"/>
    <w:multiLevelType w:val="multilevel"/>
    <w:tmpl w:val="45F2AF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9464765"/>
    <w:multiLevelType w:val="multilevel"/>
    <w:tmpl w:val="58763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33650F"/>
    <w:multiLevelType w:val="multilevel"/>
    <w:tmpl w:val="53F438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A362C11"/>
    <w:multiLevelType w:val="multilevel"/>
    <w:tmpl w:val="6D78F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9744113">
    <w:abstractNumId w:val="0"/>
  </w:num>
  <w:num w:numId="2" w16cid:durableId="1561943085">
    <w:abstractNumId w:val="1"/>
  </w:num>
  <w:num w:numId="3" w16cid:durableId="1076708755">
    <w:abstractNumId w:val="4"/>
  </w:num>
  <w:num w:numId="4" w16cid:durableId="809202950">
    <w:abstractNumId w:val="3"/>
  </w:num>
  <w:num w:numId="5" w16cid:durableId="18162920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B01"/>
    <w:rsid w:val="001918A4"/>
    <w:rsid w:val="004A0B01"/>
    <w:rsid w:val="00C037CF"/>
    <w:rsid w:val="00D43509"/>
    <w:rsid w:val="00E72A32"/>
    <w:rsid w:val="00F45C40"/>
    <w:rsid w:val="00F75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A1C0B"/>
  <w15:chartTrackingRefBased/>
  <w15:docId w15:val="{4BEBC3E3-5768-45C3-A203-3E5B6782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27385">
      <w:bodyDiv w:val="1"/>
      <w:marLeft w:val="0"/>
      <w:marRight w:val="0"/>
      <w:marTop w:val="0"/>
      <w:marBottom w:val="0"/>
      <w:divBdr>
        <w:top w:val="none" w:sz="0" w:space="0" w:color="auto"/>
        <w:left w:val="none" w:sz="0" w:space="0" w:color="auto"/>
        <w:bottom w:val="none" w:sz="0" w:space="0" w:color="auto"/>
        <w:right w:val="none" w:sz="0" w:space="0" w:color="auto"/>
      </w:divBdr>
    </w:div>
    <w:div w:id="509493676">
      <w:bodyDiv w:val="1"/>
      <w:marLeft w:val="0"/>
      <w:marRight w:val="0"/>
      <w:marTop w:val="0"/>
      <w:marBottom w:val="0"/>
      <w:divBdr>
        <w:top w:val="none" w:sz="0" w:space="0" w:color="auto"/>
        <w:left w:val="none" w:sz="0" w:space="0" w:color="auto"/>
        <w:bottom w:val="none" w:sz="0" w:space="0" w:color="auto"/>
        <w:right w:val="none" w:sz="0" w:space="0" w:color="auto"/>
      </w:divBdr>
    </w:div>
    <w:div w:id="592249124">
      <w:bodyDiv w:val="1"/>
      <w:marLeft w:val="0"/>
      <w:marRight w:val="0"/>
      <w:marTop w:val="0"/>
      <w:marBottom w:val="0"/>
      <w:divBdr>
        <w:top w:val="none" w:sz="0" w:space="0" w:color="auto"/>
        <w:left w:val="none" w:sz="0" w:space="0" w:color="auto"/>
        <w:bottom w:val="none" w:sz="0" w:space="0" w:color="auto"/>
        <w:right w:val="none" w:sz="0" w:space="0" w:color="auto"/>
      </w:divBdr>
    </w:div>
    <w:div w:id="183587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188</Words>
  <Characters>1074</Characters>
  <Application>Microsoft Office Word</Application>
  <DocSecurity>0</DocSecurity>
  <Lines>8</Lines>
  <Paragraphs>2</Paragraphs>
  <ScaleCrop>false</ScaleCrop>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汤伟伟</dc:creator>
  <cp:keywords/>
  <dc:description/>
  <cp:lastModifiedBy>汤伟伟</cp:lastModifiedBy>
  <cp:revision>2</cp:revision>
  <dcterms:created xsi:type="dcterms:W3CDTF">2025-01-03T08:21:00Z</dcterms:created>
  <dcterms:modified xsi:type="dcterms:W3CDTF">2025-01-03T08:46:00Z</dcterms:modified>
</cp:coreProperties>
</file>